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72548C17" w:rsidR="00C714FD" w:rsidRPr="00345AB2" w:rsidRDefault="00B76B27" w:rsidP="002701DB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Stravování</w:t>
            </w:r>
            <w:r w:rsidR="00952EA9">
              <w:rPr>
                <w:b/>
                <w:i/>
              </w:rPr>
              <w:t xml:space="preserve"> v </w:t>
            </w:r>
            <w:r w:rsidR="002701DB">
              <w:rPr>
                <w:b/>
                <w:i/>
              </w:rPr>
              <w:t>Z</w:t>
            </w:r>
            <w:r w:rsidR="00952EA9">
              <w:rPr>
                <w:b/>
                <w:i/>
              </w:rPr>
              <w:t>Š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0D848AD1" w:rsidR="00C714FD" w:rsidRPr="00D07917" w:rsidRDefault="00247D2B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66197715" w:rsidR="007B521D" w:rsidRPr="003E0E53" w:rsidRDefault="009F1A7F" w:rsidP="002701DB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§ </w:t>
            </w:r>
            <w:r w:rsidR="007B521D">
              <w:rPr>
                <w:i/>
              </w:rPr>
              <w:t>28</w:t>
            </w:r>
            <w:r w:rsidR="002701DB">
              <w:rPr>
                <w:i/>
              </w:rPr>
              <w:t xml:space="preserve"> odst. 3</w:t>
            </w:r>
            <w:r>
              <w:rPr>
                <w:i/>
              </w:rPr>
              <w:t xml:space="preserve"> </w:t>
            </w:r>
            <w:r w:rsidR="00C714FD" w:rsidRPr="003E0E53">
              <w:rPr>
                <w:i/>
              </w:rPr>
              <w:t>zák. č. 561/2004 Sb., školský zákon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6FFE29C2" w:rsidR="00C714FD" w:rsidRPr="00D07917" w:rsidRDefault="00247D2B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62426B42" w:rsidR="005C4D6B" w:rsidRPr="003E0E53" w:rsidRDefault="00527287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Přihláška ke stravování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623F1C56" w:rsidR="00C714FD" w:rsidRDefault="00247D2B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287F2650" w:rsidR="00C714FD" w:rsidRDefault="00952EA9" w:rsidP="009F1A7F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659F3191" w:rsidR="00C714FD" w:rsidRPr="00D07917" w:rsidRDefault="00247D2B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77777777" w:rsidR="00C714FD" w:rsidRPr="003E0E53" w:rsidRDefault="00C714FD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3BADDF78" w:rsidR="00C714FD" w:rsidRPr="00D07917" w:rsidRDefault="00247D2B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F048C5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0C8AB9A6" w:rsidR="00C714FD" w:rsidRPr="003E0E53" w:rsidRDefault="00042949" w:rsidP="00534E96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Po dobu školní docházky</w:t>
            </w:r>
            <w:r w:rsidR="008A3921">
              <w:rPr>
                <w:i/>
              </w:rPr>
              <w:t>, sp.zn. 3.5.18; skart.zn. S3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63D8AB87" w:rsidR="00C714FD" w:rsidRPr="00D07917" w:rsidRDefault="00247D2B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11EA5F13" w14:textId="015E44C2" w:rsidR="002701DB" w:rsidRPr="002701DB" w:rsidRDefault="002701DB" w:rsidP="002701DB">
            <w:pPr>
              <w:spacing w:before="40" w:after="40"/>
              <w:rPr>
                <w:i/>
              </w:rPr>
            </w:pPr>
            <w:r w:rsidRPr="002701DB">
              <w:rPr>
                <w:i/>
              </w:rPr>
              <w:t>Jm</w:t>
            </w:r>
            <w:r w:rsidR="008A3921">
              <w:rPr>
                <w:i/>
              </w:rPr>
              <w:t xml:space="preserve">éno a příjmení, </w:t>
            </w:r>
            <w:r>
              <w:rPr>
                <w:i/>
              </w:rPr>
              <w:t xml:space="preserve"> </w:t>
            </w:r>
            <w:r w:rsidRPr="002701DB">
              <w:rPr>
                <w:i/>
              </w:rPr>
              <w:t>Datum narození, nebylo-l</w:t>
            </w:r>
            <w:r>
              <w:rPr>
                <w:i/>
              </w:rPr>
              <w:t>i rodné číslo dí</w:t>
            </w:r>
            <w:r w:rsidR="008A3921">
              <w:rPr>
                <w:i/>
              </w:rPr>
              <w:t>těti přiděleno</w:t>
            </w:r>
            <w:r>
              <w:rPr>
                <w:i/>
              </w:rPr>
              <w:t xml:space="preserve">, </w:t>
            </w:r>
            <w:r w:rsidRPr="002701DB">
              <w:rPr>
                <w:i/>
              </w:rPr>
              <w:t xml:space="preserve">Místo trvalého pobytu nebo bydliště, pokud nemá na území České </w:t>
            </w:r>
            <w:r>
              <w:rPr>
                <w:i/>
              </w:rPr>
              <w:t xml:space="preserve">republiky místo trvalého pobytu, Adresa pro doručování, </w:t>
            </w:r>
            <w:r w:rsidRPr="002701DB">
              <w:rPr>
                <w:i/>
              </w:rPr>
              <w:t>Školn</w:t>
            </w:r>
            <w:r>
              <w:rPr>
                <w:i/>
              </w:rPr>
              <w:t xml:space="preserve">í rok, Třída, Číslo účtu (se souhlasem), </w:t>
            </w:r>
            <w:r w:rsidRPr="002701DB">
              <w:rPr>
                <w:i/>
              </w:rPr>
              <w:t>Datum zahájení školské služby</w:t>
            </w:r>
            <w:r>
              <w:rPr>
                <w:i/>
              </w:rPr>
              <w:t xml:space="preserve">, </w:t>
            </w:r>
            <w:r w:rsidRPr="002701DB">
              <w:rPr>
                <w:i/>
              </w:rPr>
              <w:t>Datum ukončení školské služby</w:t>
            </w:r>
            <w:r>
              <w:rPr>
                <w:i/>
              </w:rPr>
              <w:t xml:space="preserve">, </w:t>
            </w:r>
            <w:r w:rsidRPr="002701DB">
              <w:rPr>
                <w:i/>
              </w:rPr>
              <w:t>Údaje o zdravotních obtížích, které by mohly mít vliv na poskytování školské služby</w:t>
            </w:r>
          </w:p>
          <w:p w14:paraId="07E663D0" w14:textId="77777777" w:rsidR="002701DB" w:rsidRDefault="002701DB" w:rsidP="002701DB">
            <w:pPr>
              <w:spacing w:before="40" w:after="40"/>
              <w:rPr>
                <w:i/>
              </w:rPr>
            </w:pPr>
          </w:p>
          <w:p w14:paraId="7DFDB954" w14:textId="593B4DA8" w:rsidR="007B521D" w:rsidRPr="003E0E53" w:rsidRDefault="002701DB" w:rsidP="002701DB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Zákonný zástupce: Jméno a příjmení, </w:t>
            </w:r>
            <w:r w:rsidRPr="002701DB">
              <w:rPr>
                <w:i/>
              </w:rPr>
              <w:t xml:space="preserve">Místo trvalého pobytu nebo bydliště zákonného zástupce, pokud nemá na území České </w:t>
            </w:r>
            <w:r>
              <w:rPr>
                <w:i/>
              </w:rPr>
              <w:t xml:space="preserve">republiky místo trvalého pobytu, </w:t>
            </w:r>
            <w:r w:rsidRPr="002701DB">
              <w:rPr>
                <w:i/>
              </w:rPr>
              <w:t>A</w:t>
            </w:r>
            <w:r>
              <w:rPr>
                <w:i/>
              </w:rPr>
              <w:t xml:space="preserve">dresu pro doručování písemností, </w:t>
            </w:r>
            <w:r w:rsidRPr="002701DB">
              <w:rPr>
                <w:i/>
              </w:rPr>
              <w:t>Telefonické spojení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5F0A34C5" w:rsidR="00C714FD" w:rsidRDefault="00247D2B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69C8FD94" w:rsidR="00C714FD" w:rsidRPr="003E0E53" w:rsidRDefault="00C714FD" w:rsidP="007B521D">
            <w:pPr>
              <w:spacing w:before="40" w:after="40"/>
              <w:rPr>
                <w:i/>
              </w:rPr>
            </w:pPr>
            <w:r>
              <w:rPr>
                <w:i/>
              </w:rPr>
              <w:t>In</w:t>
            </w:r>
            <w:r w:rsidR="00660BD8">
              <w:rPr>
                <w:i/>
              </w:rPr>
              <w:t xml:space="preserve">formace o žácích a </w:t>
            </w:r>
            <w:r w:rsidR="007B521D">
              <w:rPr>
                <w:i/>
              </w:rPr>
              <w:t>zákonných zástupcích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660643C3" w:rsidR="00C714FD" w:rsidRPr="00D07917" w:rsidRDefault="00247D2B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FE8D074" w:rsidR="00C714FD" w:rsidRPr="003E0E53" w:rsidRDefault="007B521D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Nepředává se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8814D2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70C2" w14:textId="77777777" w:rsidR="008814D2" w:rsidRDefault="008814D2" w:rsidP="00576643">
      <w:pPr>
        <w:spacing w:after="0" w:line="240" w:lineRule="auto"/>
      </w:pPr>
      <w:r>
        <w:separator/>
      </w:r>
    </w:p>
  </w:endnote>
  <w:endnote w:type="continuationSeparator" w:id="0">
    <w:p w14:paraId="11CFCA6E" w14:textId="77777777" w:rsidR="008814D2" w:rsidRDefault="008814D2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E86C" w14:textId="77777777" w:rsidR="008814D2" w:rsidRDefault="008814D2" w:rsidP="00576643">
      <w:pPr>
        <w:spacing w:after="0" w:line="240" w:lineRule="auto"/>
      </w:pPr>
      <w:r>
        <w:separator/>
      </w:r>
    </w:p>
  </w:footnote>
  <w:footnote w:type="continuationSeparator" w:id="0">
    <w:p w14:paraId="6A396388" w14:textId="77777777" w:rsidR="008814D2" w:rsidRDefault="008814D2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7A970DC3" w:rsidR="00067AEF" w:rsidRDefault="00B76B27">
    <w:pPr>
      <w:pStyle w:val="Zhlav"/>
    </w:pPr>
    <w:r>
      <w:rPr>
        <w:b/>
        <w:sz w:val="72"/>
      </w:rPr>
      <w:t>Stravování</w:t>
    </w:r>
    <w:r w:rsidR="002A05E5">
      <w:rPr>
        <w:b/>
        <w:sz w:val="72"/>
      </w:rPr>
      <w:t xml:space="preserve"> v ZŠ </w:t>
    </w:r>
    <w:r w:rsidR="002A05E5">
      <w:rPr>
        <w:b/>
        <w:sz w:val="72"/>
      </w:rPr>
      <w:tab/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42949"/>
    <w:rsid w:val="00061666"/>
    <w:rsid w:val="00067AEF"/>
    <w:rsid w:val="000A77F5"/>
    <w:rsid w:val="00107EDE"/>
    <w:rsid w:val="00116E97"/>
    <w:rsid w:val="001541B4"/>
    <w:rsid w:val="001740AE"/>
    <w:rsid w:val="001B68E7"/>
    <w:rsid w:val="001C69C2"/>
    <w:rsid w:val="001C6D78"/>
    <w:rsid w:val="00212EBB"/>
    <w:rsid w:val="00247D2B"/>
    <w:rsid w:val="002701DB"/>
    <w:rsid w:val="00292AC9"/>
    <w:rsid w:val="002A05E5"/>
    <w:rsid w:val="002B7849"/>
    <w:rsid w:val="002C53D6"/>
    <w:rsid w:val="002C7BF0"/>
    <w:rsid w:val="00331890"/>
    <w:rsid w:val="00376283"/>
    <w:rsid w:val="00391887"/>
    <w:rsid w:val="003A3BDA"/>
    <w:rsid w:val="003E0E53"/>
    <w:rsid w:val="00462A2E"/>
    <w:rsid w:val="00473D32"/>
    <w:rsid w:val="004D4028"/>
    <w:rsid w:val="004E0B13"/>
    <w:rsid w:val="00527287"/>
    <w:rsid w:val="00534E96"/>
    <w:rsid w:val="005509FB"/>
    <w:rsid w:val="0057370A"/>
    <w:rsid w:val="005756A4"/>
    <w:rsid w:val="00576643"/>
    <w:rsid w:val="005B6E9F"/>
    <w:rsid w:val="005C4D6B"/>
    <w:rsid w:val="005D0C8F"/>
    <w:rsid w:val="00643743"/>
    <w:rsid w:val="00660BD8"/>
    <w:rsid w:val="00665544"/>
    <w:rsid w:val="00673771"/>
    <w:rsid w:val="00680F1F"/>
    <w:rsid w:val="006B2E23"/>
    <w:rsid w:val="00741175"/>
    <w:rsid w:val="00752397"/>
    <w:rsid w:val="007957C0"/>
    <w:rsid w:val="007B521D"/>
    <w:rsid w:val="00842CA0"/>
    <w:rsid w:val="00857B3C"/>
    <w:rsid w:val="008814D2"/>
    <w:rsid w:val="008A3921"/>
    <w:rsid w:val="008A5159"/>
    <w:rsid w:val="00952EA9"/>
    <w:rsid w:val="009642F2"/>
    <w:rsid w:val="00987F4F"/>
    <w:rsid w:val="009D1577"/>
    <w:rsid w:val="009D62C2"/>
    <w:rsid w:val="009F1A7F"/>
    <w:rsid w:val="009F55FA"/>
    <w:rsid w:val="00A01BA2"/>
    <w:rsid w:val="00A775FC"/>
    <w:rsid w:val="00A8442B"/>
    <w:rsid w:val="00A85EB3"/>
    <w:rsid w:val="00A93ABA"/>
    <w:rsid w:val="00AD40C6"/>
    <w:rsid w:val="00AF0E92"/>
    <w:rsid w:val="00B46253"/>
    <w:rsid w:val="00B72805"/>
    <w:rsid w:val="00B76B27"/>
    <w:rsid w:val="00B8665F"/>
    <w:rsid w:val="00B97472"/>
    <w:rsid w:val="00BB1B46"/>
    <w:rsid w:val="00BE02CA"/>
    <w:rsid w:val="00C026A2"/>
    <w:rsid w:val="00C46B47"/>
    <w:rsid w:val="00C62631"/>
    <w:rsid w:val="00C714FD"/>
    <w:rsid w:val="00C73A12"/>
    <w:rsid w:val="00C74151"/>
    <w:rsid w:val="00C83BA7"/>
    <w:rsid w:val="00C957DF"/>
    <w:rsid w:val="00CF1EEE"/>
    <w:rsid w:val="00D07917"/>
    <w:rsid w:val="00D9444D"/>
    <w:rsid w:val="00DE7D0A"/>
    <w:rsid w:val="00E30FF9"/>
    <w:rsid w:val="00E832E5"/>
    <w:rsid w:val="00EC5AE9"/>
    <w:rsid w:val="00F048C5"/>
    <w:rsid w:val="00F24A92"/>
    <w:rsid w:val="00F562E0"/>
    <w:rsid w:val="00F57237"/>
    <w:rsid w:val="00F76CEF"/>
    <w:rsid w:val="00F97CAA"/>
    <w:rsid w:val="00FD4261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1B576E99-C684-4F73-B92A-59FA7571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F6ECE"/>
    <w:rsid w:val="00121189"/>
    <w:rsid w:val="0014618E"/>
    <w:rsid w:val="0029371D"/>
    <w:rsid w:val="002B4223"/>
    <w:rsid w:val="002C0899"/>
    <w:rsid w:val="00315765"/>
    <w:rsid w:val="0037272D"/>
    <w:rsid w:val="00380685"/>
    <w:rsid w:val="00397BAB"/>
    <w:rsid w:val="003E2CCE"/>
    <w:rsid w:val="00515A34"/>
    <w:rsid w:val="00515AFB"/>
    <w:rsid w:val="005E1FDD"/>
    <w:rsid w:val="0060189F"/>
    <w:rsid w:val="00687CFB"/>
    <w:rsid w:val="006A37E8"/>
    <w:rsid w:val="007065FF"/>
    <w:rsid w:val="00733934"/>
    <w:rsid w:val="00790230"/>
    <w:rsid w:val="00852D49"/>
    <w:rsid w:val="008F7352"/>
    <w:rsid w:val="00983DEE"/>
    <w:rsid w:val="009878AF"/>
    <w:rsid w:val="00AE24D5"/>
    <w:rsid w:val="00AF6367"/>
    <w:rsid w:val="00B34A4B"/>
    <w:rsid w:val="00B609B5"/>
    <w:rsid w:val="00B871B8"/>
    <w:rsid w:val="00CA5E2A"/>
    <w:rsid w:val="00D03FB3"/>
    <w:rsid w:val="00D26DE2"/>
    <w:rsid w:val="00E654BC"/>
    <w:rsid w:val="00EF1BAC"/>
    <w:rsid w:val="00F87E63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2023-09-26T11:13:00Z</dcterms:created>
  <dcterms:modified xsi:type="dcterms:W3CDTF">2024-03-02T17:21:00Z</dcterms:modified>
</cp:coreProperties>
</file>